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A58" w:rsidRDefault="00A61A58" w:rsidP="007D3548">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A61A58" w:rsidRDefault="00A61A58" w:rsidP="007D3548">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A61A58" w:rsidRDefault="00A61A58" w:rsidP="007D3548">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A61A58" w:rsidRDefault="00A61A58" w:rsidP="002F7B84">
      <w:pPr>
        <w:spacing w:after="0" w:line="480" w:lineRule="auto"/>
        <w:rPr>
          <w:rFonts w:ascii="Times New Roman" w:eastAsia="Times New Roman" w:hAnsi="Times New Roman" w:cs="Times New Roman"/>
          <w:color w:val="0E101A"/>
          <w:sz w:val="24"/>
          <w:szCs w:val="24"/>
        </w:rPr>
      </w:pPr>
    </w:p>
    <w:p w:rsidR="007A106A" w:rsidRDefault="007A106A"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lastRenderedPageBreak/>
        <w:t>Consumer behavior marketing assignment</w:t>
      </w:r>
    </w:p>
    <w:p w:rsidR="00A423F6" w:rsidRPr="00A423F6" w:rsidRDefault="00A423F6" w:rsidP="002F7B84">
      <w:pPr>
        <w:numPr>
          <w:ilvl w:val="0"/>
          <w:numId w:val="2"/>
        </w:num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Which of the two routes to persuasion- the central route to persuasion or the peripheral route to persuasion- do you think each ad is taking? Why?</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Introduction</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The central route to persuasion focuses on the message duration being advertised, the persuasiveness of the message, and the number of times the message is told or shown. It involves an active audience who usually believes in what they are told or shown in the advertisement. It gives facts and credibility to the product to attract the attention of the audience. On the other hand, the peripheral route of persuasion does not give facts, fame, or popularity of the product but it is always relevant to the current situation of the audience. It involves a passive audience and is mostly based on attractiveness (MacInnis et al,1989). This persuasion route targets the consumer in an emotional state.</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The Colgate total advertisement is using the central route of persuasion. This is because the advert is persuasive and provides the facts why the Colgate total is best for cleaning teeth. The advert talks of the Colgate total being able to strengthen teeth, killing off germs, and recommended for sensitive teeth. The advert further says that the all-new Colgate total generally does more for the whole mouth. The advert “Nike Dream Crazier” is using the peripheral route of persuasion to celebrate female athletes who have conquered barriers and have inspired other female athletes to move on with their dreams. This is because it has used the emotional situation to describe what women go through to achieving their dreams.</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 xml:space="preserve">The advert brings about emotions by describing what happens to women: if they are emotional they are termed as dramatic, if they dream for equal opportunities they are losers, when they are too good something is wrong with them, if they run a marathon, engage in boxing, compete for </w:t>
      </w:r>
      <w:r w:rsidRPr="00A423F6">
        <w:rPr>
          <w:rFonts w:ascii="Times New Roman" w:eastAsia="Times New Roman" w:hAnsi="Times New Roman" w:cs="Times New Roman"/>
          <w:color w:val="0E101A"/>
          <w:sz w:val="24"/>
          <w:szCs w:val="24"/>
        </w:rPr>
        <w:lastRenderedPageBreak/>
        <w:t>higher jobs, have a baby and still working then they are crazy. The third advertisement “Alexa Super Bowl” uses the peripheral route of persuasion to create different emotional feelings in the audience. It feels uncomfortable how people talk to each other in the way that they are encouraged to speak to their assistants. In one scenario a maid is told to turn the temperature down but instead, pick a flame log and throws it through the window in an attempt to provoke the emotions of the owner. The advert uses the central route of persuasion too where a newsboy is asked of the day’s news but he describes them as fake.</w:t>
      </w:r>
    </w:p>
    <w:p w:rsidR="00A423F6" w:rsidRPr="007A106A" w:rsidRDefault="00A423F6" w:rsidP="007A106A">
      <w:pPr>
        <w:pStyle w:val="ListParagraph"/>
        <w:numPr>
          <w:ilvl w:val="0"/>
          <w:numId w:val="2"/>
        </w:numPr>
        <w:spacing w:after="0" w:line="480" w:lineRule="auto"/>
        <w:rPr>
          <w:rFonts w:ascii="Times New Roman" w:eastAsia="Times New Roman" w:hAnsi="Times New Roman" w:cs="Times New Roman"/>
          <w:color w:val="0E101A"/>
          <w:sz w:val="24"/>
          <w:szCs w:val="24"/>
        </w:rPr>
      </w:pPr>
      <w:r w:rsidRPr="007A106A">
        <w:rPr>
          <w:rFonts w:ascii="Times New Roman" w:eastAsia="Times New Roman" w:hAnsi="Times New Roman" w:cs="Times New Roman"/>
          <w:color w:val="0E101A"/>
          <w:sz w:val="24"/>
          <w:szCs w:val="24"/>
        </w:rPr>
        <w:t>For each ad, identify the central product-related information and the peripheral non-product information used in the communication.</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The central product-related information in the Colgate advert is that the Colgate is good for sensitivity, enamel, breath, plaque, tartar, cavities, gingivitis, and whitening. Peripheral non-product information is used where the advert tries to say that somebody is excited about the new product but in the real sense, her emotions are not moved or affected. In the” Alexa Super Bowl “advert the newsboy, Alex, describes that days’ news as fake which is central product-related information. In the same advert, a maid is asked to turn down the temperature but she instead throws a flaming log through the window shattering it but the owners’ feelings are not are affected, he continues with his activities. This is peripheral non-product information. The “Nike Dream Crazier” advert has used central product-related information by describing the female athletes to conquer since they have conquered barriers and have brought people together through their success and have inspired other athletes. Peripheral non-product information is used to describe the actions of women who are not valued not felt as they try to achieve their dreams.</w:t>
      </w:r>
    </w:p>
    <w:p w:rsidR="00A423F6" w:rsidRPr="00B55ED9" w:rsidRDefault="00A423F6" w:rsidP="00B55ED9">
      <w:pPr>
        <w:pStyle w:val="ListParagraph"/>
        <w:numPr>
          <w:ilvl w:val="0"/>
          <w:numId w:val="2"/>
        </w:numPr>
        <w:spacing w:after="0" w:line="480" w:lineRule="auto"/>
        <w:rPr>
          <w:rFonts w:ascii="Times New Roman" w:eastAsia="Times New Roman" w:hAnsi="Times New Roman" w:cs="Times New Roman"/>
          <w:color w:val="0E101A"/>
          <w:sz w:val="24"/>
          <w:szCs w:val="24"/>
        </w:rPr>
      </w:pPr>
      <w:r w:rsidRPr="00B55ED9">
        <w:rPr>
          <w:rFonts w:ascii="Times New Roman" w:eastAsia="Times New Roman" w:hAnsi="Times New Roman" w:cs="Times New Roman"/>
          <w:color w:val="0E101A"/>
          <w:sz w:val="24"/>
          <w:szCs w:val="24"/>
        </w:rPr>
        <w:t>Provide a reasoned assessment of its overall effectiveness (or persuasiveness) in bringing about a positive change in brand attitude (Abr) or purchase intention.</w:t>
      </w:r>
    </w:p>
    <w:p w:rsidR="00A423F6" w:rsidRPr="00A423F6" w:rsidRDefault="00AC62FA" w:rsidP="002F7B84">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Colgate total advert</w:t>
      </w:r>
      <w:r w:rsidR="00A423F6" w:rsidRPr="00A423F6">
        <w:rPr>
          <w:rFonts w:ascii="Times New Roman" w:eastAsia="Times New Roman" w:hAnsi="Times New Roman" w:cs="Times New Roman"/>
          <w:color w:val="0E101A"/>
          <w:sz w:val="24"/>
          <w:szCs w:val="24"/>
        </w:rPr>
        <w:t>.</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The attention of the audience is caught by a good description of the product. The Colgate total is said to work best on sensitivity, strengthening teeth as well as killing germs and this information attracts the audience. The Colgate total is believed to be the best for it results in repaired cavities, strong and white teeth. With this information, the audience can make effective decisions by comparing the Colgate total and other brands of kinds of toothpaste. All this information makes the audience have the desire to purchase the Colgate total for its beneficial aspects over the other brands hence the advert being effective.</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Alexa Super Bowl advert.</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The newsboy, who was advertising for a newspaper, disrupted the attention of the man by telling him that the days’ news was all fake. This information from the newsboy helps the man understand that there was nothing important to read in the newspaper. This then inspired the man to make a decision not to purchase the newspaper. The newspaper boy used negative information to advertise the newspaper which led to little or no intention at all to buy it. This mode of advertising was not effective due to the peripheral non-product information used for the advertisement.</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Nike Dream Crazier advert.</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 xml:space="preserve">In this advert, the attention of the audience is caught by the emotional statements made about women. The women are said to be struggling to achieve their dreams but their efforts go unrecognized. When they try to do something they are criticized. For example, when they do something well it is said something is wrong. The advert has created a positive feeling for the women. This sympathy has lead to the encouragement of the women especially the female </w:t>
      </w:r>
      <w:r w:rsidRPr="00A423F6">
        <w:rPr>
          <w:rFonts w:ascii="Times New Roman" w:eastAsia="Times New Roman" w:hAnsi="Times New Roman" w:cs="Times New Roman"/>
          <w:color w:val="0E101A"/>
          <w:sz w:val="24"/>
          <w:szCs w:val="24"/>
        </w:rPr>
        <w:lastRenderedPageBreak/>
        <w:t>athletes who as a result achieved their dreams. The advert is effective since more women have been inspired to work hard on what they like to meet their dreams.</w:t>
      </w: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863DB9" w:rsidRDefault="00863DB9"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863DB9">
      <w:pPr>
        <w:spacing w:after="0" w:line="480" w:lineRule="auto"/>
        <w:jc w:val="center"/>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lastRenderedPageBreak/>
        <w:t>Reference</w:t>
      </w:r>
    </w:p>
    <w:p w:rsidR="00A423F6" w:rsidRPr="00A423F6" w:rsidRDefault="00A423F6" w:rsidP="00863DB9">
      <w:pPr>
        <w:spacing w:after="0" w:line="480" w:lineRule="auto"/>
        <w:jc w:val="center"/>
        <w:rPr>
          <w:rFonts w:ascii="Times New Roman" w:eastAsia="Times New Roman" w:hAnsi="Times New Roman" w:cs="Times New Roman"/>
          <w:color w:val="0E101A"/>
          <w:sz w:val="24"/>
          <w:szCs w:val="24"/>
        </w:rPr>
      </w:pPr>
      <w:r w:rsidRPr="00A423F6">
        <w:rPr>
          <w:rFonts w:ascii="Times New Roman" w:eastAsia="Times New Roman" w:hAnsi="Times New Roman" w:cs="Times New Roman"/>
          <w:color w:val="0E101A"/>
          <w:sz w:val="24"/>
          <w:szCs w:val="24"/>
        </w:rPr>
        <w:t>MacInnis, D. J., &amp; Jaworski, B. J. (1989). Information processing from advertisements: Toward an integrative framework. </w:t>
      </w:r>
      <w:r w:rsidRPr="002F7B84">
        <w:rPr>
          <w:rFonts w:ascii="Times New Roman" w:eastAsia="Times New Roman" w:hAnsi="Times New Roman" w:cs="Times New Roman"/>
          <w:i/>
          <w:iCs/>
          <w:color w:val="0E101A"/>
          <w:sz w:val="24"/>
          <w:szCs w:val="24"/>
        </w:rPr>
        <w:t>Journal of marketing</w:t>
      </w:r>
      <w:r w:rsidRPr="00A423F6">
        <w:rPr>
          <w:rFonts w:ascii="Times New Roman" w:eastAsia="Times New Roman" w:hAnsi="Times New Roman" w:cs="Times New Roman"/>
          <w:color w:val="0E101A"/>
          <w:sz w:val="24"/>
          <w:szCs w:val="24"/>
        </w:rPr>
        <w:t>, </w:t>
      </w:r>
      <w:r w:rsidRPr="002F7B84">
        <w:rPr>
          <w:rFonts w:ascii="Times New Roman" w:eastAsia="Times New Roman" w:hAnsi="Times New Roman" w:cs="Times New Roman"/>
          <w:i/>
          <w:iCs/>
          <w:color w:val="0E101A"/>
          <w:sz w:val="24"/>
          <w:szCs w:val="24"/>
        </w:rPr>
        <w:t>53</w:t>
      </w:r>
      <w:r w:rsidRPr="00A423F6">
        <w:rPr>
          <w:rFonts w:ascii="Times New Roman" w:eastAsia="Times New Roman" w:hAnsi="Times New Roman" w:cs="Times New Roman"/>
          <w:color w:val="0E101A"/>
          <w:sz w:val="24"/>
          <w:szCs w:val="24"/>
        </w:rPr>
        <w:t>(4), 1-23.</w:t>
      </w:r>
    </w:p>
    <w:p w:rsidR="00A423F6" w:rsidRPr="00A423F6" w:rsidRDefault="00A423F6"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2F7B84">
      <w:pPr>
        <w:spacing w:after="0" w:line="480" w:lineRule="auto"/>
        <w:rPr>
          <w:rFonts w:ascii="Times New Roman" w:eastAsia="Times New Roman" w:hAnsi="Times New Roman" w:cs="Times New Roman"/>
          <w:color w:val="0E101A"/>
          <w:sz w:val="24"/>
          <w:szCs w:val="24"/>
        </w:rPr>
      </w:pPr>
    </w:p>
    <w:p w:rsidR="00A423F6" w:rsidRPr="00A423F6" w:rsidRDefault="00A423F6" w:rsidP="002F7B84">
      <w:pPr>
        <w:spacing w:after="0" w:line="480" w:lineRule="auto"/>
        <w:rPr>
          <w:rFonts w:ascii="Times New Roman" w:eastAsia="Times New Roman" w:hAnsi="Times New Roman" w:cs="Times New Roman"/>
          <w:color w:val="0E101A"/>
          <w:sz w:val="24"/>
          <w:szCs w:val="24"/>
        </w:rPr>
      </w:pPr>
    </w:p>
    <w:p w:rsidR="00E23801" w:rsidRPr="002F7B84" w:rsidRDefault="00E23801" w:rsidP="002F7B84">
      <w:pPr>
        <w:spacing w:line="480" w:lineRule="auto"/>
        <w:rPr>
          <w:rFonts w:ascii="Times New Roman" w:hAnsi="Times New Roman" w:cs="Times New Roman"/>
          <w:sz w:val="24"/>
          <w:szCs w:val="24"/>
        </w:rPr>
      </w:pPr>
    </w:p>
    <w:sectPr w:rsidR="00E23801" w:rsidRPr="002F7B84" w:rsidSect="009E32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96B" w:rsidRDefault="00B5096B" w:rsidP="00A61A58">
      <w:pPr>
        <w:spacing w:after="0" w:line="240" w:lineRule="auto"/>
      </w:pPr>
      <w:r>
        <w:separator/>
      </w:r>
    </w:p>
  </w:endnote>
  <w:endnote w:type="continuationSeparator" w:id="1">
    <w:p w:rsidR="00B5096B" w:rsidRDefault="00B5096B" w:rsidP="00A61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96B" w:rsidRDefault="00B5096B" w:rsidP="00A61A58">
      <w:pPr>
        <w:spacing w:after="0" w:line="240" w:lineRule="auto"/>
      </w:pPr>
      <w:r>
        <w:separator/>
      </w:r>
    </w:p>
  </w:footnote>
  <w:footnote w:type="continuationSeparator" w:id="1">
    <w:p w:rsidR="00B5096B" w:rsidRDefault="00B5096B" w:rsidP="00A61A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4516"/>
      <w:docPartObj>
        <w:docPartGallery w:val="Page Numbers (Top of Page)"/>
        <w:docPartUnique/>
      </w:docPartObj>
    </w:sdtPr>
    <w:sdtContent>
      <w:p w:rsidR="009E3203" w:rsidRDefault="006A5ED2">
        <w:pPr>
          <w:pStyle w:val="Header"/>
          <w:jc w:val="right"/>
        </w:pPr>
        <w:r>
          <w:t xml:space="preserve">Consumer behavior marketing assignment                                                                                                             </w:t>
        </w:r>
        <w:fldSimple w:instr=" PAGE   \* MERGEFORMAT ">
          <w:r w:rsidR="003328CD">
            <w:rPr>
              <w:noProof/>
            </w:rPr>
            <w:t>6</w:t>
          </w:r>
        </w:fldSimple>
      </w:p>
    </w:sdtContent>
  </w:sdt>
  <w:p w:rsidR="00A61A58" w:rsidRDefault="00A61A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4377"/>
      <w:docPartObj>
        <w:docPartGallery w:val="Page Numbers (Top of Page)"/>
        <w:docPartUnique/>
      </w:docPartObj>
    </w:sdtPr>
    <w:sdtContent>
      <w:p w:rsidR="000D2621" w:rsidRDefault="000D2621" w:rsidP="009E3203">
        <w:pPr>
          <w:pStyle w:val="Header"/>
        </w:pPr>
        <w:r>
          <w:t xml:space="preserve"> Running head: consumer behavior marketing assignment</w:t>
        </w:r>
        <w:r w:rsidR="009E3203">
          <w:t xml:space="preserve">                                                                                 </w:t>
        </w:r>
        <w:r>
          <w:t xml:space="preserve"> </w:t>
        </w:r>
        <w:fldSimple w:instr=" PAGE   \* MERGEFORMAT ">
          <w:r w:rsidR="007A106A">
            <w:rPr>
              <w:noProof/>
            </w:rPr>
            <w:t>1</w:t>
          </w:r>
        </w:fldSimple>
      </w:p>
    </w:sdtContent>
  </w:sdt>
  <w:p w:rsidR="00A61A58" w:rsidRDefault="00A61A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404B8"/>
    <w:multiLevelType w:val="multilevel"/>
    <w:tmpl w:val="5074C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722C84"/>
    <w:multiLevelType w:val="multilevel"/>
    <w:tmpl w:val="0F8A8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2856BB"/>
    <w:multiLevelType w:val="hybridMultilevel"/>
    <w:tmpl w:val="E26E2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0D1ED9"/>
    <w:multiLevelType w:val="multilevel"/>
    <w:tmpl w:val="2572F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873742"/>
    <w:rsid w:val="000D2621"/>
    <w:rsid w:val="000D2CE5"/>
    <w:rsid w:val="000F608A"/>
    <w:rsid w:val="001112A8"/>
    <w:rsid w:val="00133D54"/>
    <w:rsid w:val="00140913"/>
    <w:rsid w:val="00152FBC"/>
    <w:rsid w:val="001554EB"/>
    <w:rsid w:val="001778DC"/>
    <w:rsid w:val="00195D41"/>
    <w:rsid w:val="001C2AD2"/>
    <w:rsid w:val="001D0B15"/>
    <w:rsid w:val="001E3E97"/>
    <w:rsid w:val="002049DC"/>
    <w:rsid w:val="00206EF0"/>
    <w:rsid w:val="00247937"/>
    <w:rsid w:val="002A27C6"/>
    <w:rsid w:val="002B268C"/>
    <w:rsid w:val="002C218F"/>
    <w:rsid w:val="002C4BE9"/>
    <w:rsid w:val="002E1861"/>
    <w:rsid w:val="002F12C2"/>
    <w:rsid w:val="002F7B84"/>
    <w:rsid w:val="003328CD"/>
    <w:rsid w:val="00345769"/>
    <w:rsid w:val="003463AE"/>
    <w:rsid w:val="00347CC9"/>
    <w:rsid w:val="003650DB"/>
    <w:rsid w:val="00372377"/>
    <w:rsid w:val="003B6B11"/>
    <w:rsid w:val="003C542E"/>
    <w:rsid w:val="003D2FE8"/>
    <w:rsid w:val="003D4915"/>
    <w:rsid w:val="00445F35"/>
    <w:rsid w:val="00462CDB"/>
    <w:rsid w:val="004648EB"/>
    <w:rsid w:val="0049240D"/>
    <w:rsid w:val="004D2339"/>
    <w:rsid w:val="004D4C8B"/>
    <w:rsid w:val="004D7FCA"/>
    <w:rsid w:val="004E2F71"/>
    <w:rsid w:val="0052543B"/>
    <w:rsid w:val="005972F3"/>
    <w:rsid w:val="005A6407"/>
    <w:rsid w:val="005F048E"/>
    <w:rsid w:val="00642386"/>
    <w:rsid w:val="00672BF2"/>
    <w:rsid w:val="006A0385"/>
    <w:rsid w:val="006A5ED2"/>
    <w:rsid w:val="006D476B"/>
    <w:rsid w:val="00747FA8"/>
    <w:rsid w:val="0076660C"/>
    <w:rsid w:val="0078274C"/>
    <w:rsid w:val="00783B1B"/>
    <w:rsid w:val="007930A5"/>
    <w:rsid w:val="007A106A"/>
    <w:rsid w:val="007B3F27"/>
    <w:rsid w:val="007C0C1C"/>
    <w:rsid w:val="007D3548"/>
    <w:rsid w:val="007D7F69"/>
    <w:rsid w:val="00844499"/>
    <w:rsid w:val="00863DB9"/>
    <w:rsid w:val="00873742"/>
    <w:rsid w:val="008D0A1C"/>
    <w:rsid w:val="0092003A"/>
    <w:rsid w:val="00935AB2"/>
    <w:rsid w:val="0095756D"/>
    <w:rsid w:val="009905A2"/>
    <w:rsid w:val="00993F3B"/>
    <w:rsid w:val="009D36B5"/>
    <w:rsid w:val="009E3203"/>
    <w:rsid w:val="009E4BBF"/>
    <w:rsid w:val="00A423F6"/>
    <w:rsid w:val="00A5054A"/>
    <w:rsid w:val="00A53D81"/>
    <w:rsid w:val="00A61A58"/>
    <w:rsid w:val="00A9419A"/>
    <w:rsid w:val="00AC1D00"/>
    <w:rsid w:val="00AC2CF9"/>
    <w:rsid w:val="00AC62FA"/>
    <w:rsid w:val="00AC7C82"/>
    <w:rsid w:val="00AE47AB"/>
    <w:rsid w:val="00AF17E3"/>
    <w:rsid w:val="00B5096B"/>
    <w:rsid w:val="00B54A8E"/>
    <w:rsid w:val="00B55ED9"/>
    <w:rsid w:val="00B77D9E"/>
    <w:rsid w:val="00C15278"/>
    <w:rsid w:val="00C34713"/>
    <w:rsid w:val="00C36D45"/>
    <w:rsid w:val="00C677CA"/>
    <w:rsid w:val="00CA2778"/>
    <w:rsid w:val="00CC7723"/>
    <w:rsid w:val="00CD0C49"/>
    <w:rsid w:val="00D1562B"/>
    <w:rsid w:val="00D41849"/>
    <w:rsid w:val="00DD6709"/>
    <w:rsid w:val="00DF2BC3"/>
    <w:rsid w:val="00E224DE"/>
    <w:rsid w:val="00E23801"/>
    <w:rsid w:val="00E47604"/>
    <w:rsid w:val="00E5067A"/>
    <w:rsid w:val="00E61965"/>
    <w:rsid w:val="00E92CBC"/>
    <w:rsid w:val="00EB75AA"/>
    <w:rsid w:val="00EC7DE9"/>
    <w:rsid w:val="00FA68D4"/>
    <w:rsid w:val="00FA765B"/>
    <w:rsid w:val="00FB1738"/>
    <w:rsid w:val="00FD00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801"/>
    <w:pPr>
      <w:ind w:left="720"/>
      <w:contextualSpacing/>
    </w:pPr>
  </w:style>
  <w:style w:type="paragraph" w:styleId="NormalWeb">
    <w:name w:val="Normal (Web)"/>
    <w:basedOn w:val="Normal"/>
    <w:uiPriority w:val="99"/>
    <w:semiHidden/>
    <w:unhideWhenUsed/>
    <w:rsid w:val="00A423F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23F6"/>
    <w:rPr>
      <w:i/>
      <w:iCs/>
    </w:rPr>
  </w:style>
  <w:style w:type="paragraph" w:styleId="Header">
    <w:name w:val="header"/>
    <w:basedOn w:val="Normal"/>
    <w:link w:val="HeaderChar"/>
    <w:uiPriority w:val="99"/>
    <w:unhideWhenUsed/>
    <w:rsid w:val="00A61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A58"/>
  </w:style>
  <w:style w:type="paragraph" w:styleId="Footer">
    <w:name w:val="footer"/>
    <w:basedOn w:val="Normal"/>
    <w:link w:val="FooterChar"/>
    <w:uiPriority w:val="99"/>
    <w:semiHidden/>
    <w:unhideWhenUsed/>
    <w:rsid w:val="00A61A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1A58"/>
  </w:style>
  <w:style w:type="paragraph" w:styleId="BalloonText">
    <w:name w:val="Balloon Text"/>
    <w:basedOn w:val="Normal"/>
    <w:link w:val="BalloonTextChar"/>
    <w:uiPriority w:val="99"/>
    <w:semiHidden/>
    <w:unhideWhenUsed/>
    <w:rsid w:val="00A61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A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381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32929"/>
    <w:rsid w:val="00432929"/>
    <w:rsid w:val="004853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318E76364F4E369834F976ABAC1283">
    <w:name w:val="90318E76364F4E369834F976ABAC1283"/>
    <w:rsid w:val="0043292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6</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108</cp:revision>
  <dcterms:created xsi:type="dcterms:W3CDTF">2020-11-15T21:32:00Z</dcterms:created>
  <dcterms:modified xsi:type="dcterms:W3CDTF">2020-11-16T02:54:00Z</dcterms:modified>
</cp:coreProperties>
</file>